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Перечень услуг оказываемых ГБУСО «</w:t>
      </w:r>
      <w:proofErr w:type="spellStart"/>
      <w:r>
        <w:rPr>
          <w:rStyle w:val="a4"/>
          <w:rFonts w:ascii="Verdana" w:hAnsi="Verdana"/>
          <w:color w:val="000000"/>
          <w:sz w:val="18"/>
          <w:szCs w:val="18"/>
        </w:rPr>
        <w:t>Гривский</w:t>
      </w:r>
      <w:proofErr w:type="spellEnd"/>
      <w:r>
        <w:rPr>
          <w:rStyle w:val="a4"/>
          <w:rFonts w:ascii="Verdana" w:hAnsi="Verdana"/>
          <w:color w:val="000000"/>
          <w:sz w:val="18"/>
          <w:szCs w:val="18"/>
        </w:rPr>
        <w:t xml:space="preserve"> дом-интернат»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1.Социально-бытовые услуги, направленные на поддержку жизнедеятельности клиентов в быту: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-содействие в получении предусмотренных законодательством РФ льгот и преимуществ в социально-бытовом обеспечении;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предоставление жилой площади, помещений для организации реабилитационных и лечебных мероприятий, лечебно-трудовой деятельности, культурного и бытового обслуживания;</w:t>
      </w:r>
      <w:r>
        <w:rPr>
          <w:rFonts w:ascii="Verdana" w:hAnsi="Verdana"/>
          <w:color w:val="000000"/>
          <w:sz w:val="18"/>
          <w:szCs w:val="18"/>
        </w:rPr>
        <w:br/>
        <w:t>-предоставление в пользование мебели согласно утвержденным нормативам;</w:t>
      </w:r>
      <w:r>
        <w:rPr>
          <w:rFonts w:ascii="Verdana" w:hAnsi="Verdana"/>
          <w:color w:val="000000"/>
          <w:sz w:val="18"/>
          <w:szCs w:val="18"/>
        </w:rPr>
        <w:br/>
        <w:t>-приготовление и подачи пищи;</w:t>
      </w:r>
      <w:r>
        <w:rPr>
          <w:rFonts w:ascii="Verdana" w:hAnsi="Verdana"/>
          <w:color w:val="000000"/>
          <w:sz w:val="18"/>
          <w:szCs w:val="18"/>
        </w:rPr>
        <w:br/>
        <w:t>- предоставление мягкого инвентаря (одежды, обуви, нательного белья и постельных принадлежностей) согласно утвержденным нормативам;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оказание социально-бытовых услуг обслуживающего и гигиенического характера индивидуально каждому клиенту учреждения, неспособному по состоянию здоровья выполнить обычные житейские процедуры;</w:t>
      </w:r>
      <w:r>
        <w:rPr>
          <w:rFonts w:ascii="Verdana" w:hAnsi="Verdana"/>
          <w:color w:val="000000"/>
          <w:sz w:val="18"/>
          <w:szCs w:val="18"/>
        </w:rPr>
        <w:br/>
        <w:t>-оказание помощи в написании и прочтении писем;</w:t>
      </w:r>
      <w:r>
        <w:rPr>
          <w:rFonts w:ascii="Verdana" w:hAnsi="Verdana"/>
          <w:color w:val="000000"/>
          <w:sz w:val="18"/>
          <w:szCs w:val="18"/>
        </w:rPr>
        <w:br/>
        <w:t>-предоставление транспорта при необходимости перевоза для лечения, обучение, участия в культурных мероприятиях;</w:t>
      </w:r>
      <w:r>
        <w:rPr>
          <w:rFonts w:ascii="Verdana" w:hAnsi="Verdana"/>
          <w:color w:val="000000"/>
          <w:sz w:val="18"/>
          <w:szCs w:val="18"/>
        </w:rPr>
        <w:br/>
        <w:t>-оказание ритуальных услуг;</w:t>
      </w:r>
      <w:r>
        <w:rPr>
          <w:rFonts w:ascii="Verdana" w:hAnsi="Verdana"/>
          <w:color w:val="000000"/>
          <w:sz w:val="18"/>
          <w:szCs w:val="18"/>
        </w:rPr>
        <w:br/>
        <w:t>-содействие в организации предоставления услуг предприятиями торговли, коммунально-бытового обслуживания, связи и другими предприятиями, оказывающими услуги населению;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создание условий отправлений религиозных обрядов;</w:t>
      </w:r>
      <w:r>
        <w:rPr>
          <w:rFonts w:ascii="Verdana" w:hAnsi="Verdana"/>
          <w:color w:val="000000"/>
          <w:sz w:val="18"/>
          <w:szCs w:val="18"/>
        </w:rPr>
        <w:br/>
        <w:t>-обеспечение сохранности вещей и ценностей, принадлежащих клиентам Учреждения;</w:t>
      </w:r>
      <w:r>
        <w:rPr>
          <w:rFonts w:ascii="Verdana" w:hAnsi="Verdana"/>
          <w:color w:val="000000"/>
          <w:sz w:val="18"/>
          <w:szCs w:val="18"/>
        </w:rPr>
        <w:br/>
        <w:t>-содействие в направлении в другие стационарные учреждения.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2. Социально- медицинские услуги, направленные на поддержание и улучшение здоровья клиентов: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-оказание или содействие в оказание медицинской помощи в объеме базовой программы обязательного медицинского страхования граждан РФ, целевых территориальных программ обязательного медицинского страхования в государственных и муниципальных лечебно-профилактических учреждениях;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обеспечение ухода с учетом состояния здоровья, в том числе оказание санитарно-гигиенических услуг;</w:t>
      </w:r>
      <w:r>
        <w:rPr>
          <w:rFonts w:ascii="Verdana" w:hAnsi="Verdana"/>
          <w:color w:val="000000"/>
          <w:sz w:val="18"/>
          <w:szCs w:val="18"/>
        </w:rPr>
        <w:br/>
        <w:t>-содействие в проведение медико-социальной экспертизы;</w:t>
      </w:r>
      <w:r>
        <w:rPr>
          <w:rFonts w:ascii="Verdana" w:hAnsi="Verdana"/>
          <w:color w:val="000000"/>
          <w:sz w:val="18"/>
          <w:szCs w:val="18"/>
        </w:rPr>
        <w:br/>
        <w:t>содействие в проведении или проведение реабилитационных мероприятий социально-медицинского характера;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оказание первичной медико-санитарной помощи;</w:t>
      </w:r>
      <w:r>
        <w:rPr>
          <w:rFonts w:ascii="Verdana" w:hAnsi="Verdana"/>
          <w:color w:val="000000"/>
          <w:sz w:val="18"/>
          <w:szCs w:val="18"/>
        </w:rPr>
        <w:br/>
        <w:t>-содействие в организации прохождения диспансеризации;</w:t>
      </w:r>
      <w:r>
        <w:rPr>
          <w:rFonts w:ascii="Verdana" w:hAnsi="Verdana"/>
          <w:color w:val="000000"/>
          <w:sz w:val="18"/>
          <w:szCs w:val="18"/>
        </w:rPr>
        <w:br/>
        <w:t>-госпитализация в лечебно-профилактические учреждения, содействие в направлении по заключению врачей на санаторно-курортное лечение (в том числе на льготных условиях);</w:t>
      </w:r>
      <w:r>
        <w:rPr>
          <w:rFonts w:ascii="Verdana" w:hAnsi="Verdana"/>
          <w:color w:val="000000"/>
          <w:sz w:val="18"/>
          <w:szCs w:val="18"/>
        </w:rPr>
        <w:br/>
        <w:t>-содействие в получении зубопротезной (за исключением протезов из драгоценных металлов и других дорогостоящих материалов), протезно-ортопедической и слухопротезной помощи;</w:t>
      </w:r>
      <w:r>
        <w:rPr>
          <w:rFonts w:ascii="Verdana" w:hAnsi="Verdana"/>
          <w:color w:val="000000"/>
          <w:sz w:val="18"/>
          <w:szCs w:val="18"/>
        </w:rPr>
        <w:br/>
        <w:t>-обеспечение техническими средствами ухода и реабилитации;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проведение санитарно-просветительской работы для решения вопросов возрастной адаптации;</w:t>
      </w:r>
      <w:r>
        <w:rPr>
          <w:rFonts w:ascii="Verdana" w:hAnsi="Verdana"/>
          <w:color w:val="000000"/>
          <w:sz w:val="18"/>
          <w:szCs w:val="18"/>
        </w:rPr>
        <w:br/>
        <w:t>-организация экстренной медико-психологической помощи;</w:t>
      </w:r>
      <w:r>
        <w:rPr>
          <w:rFonts w:ascii="Verdana" w:hAnsi="Verdana"/>
          <w:color w:val="000000"/>
          <w:sz w:val="18"/>
          <w:szCs w:val="18"/>
        </w:rPr>
        <w:br/>
        <w:t>-формирование и организация работ «групп здоровья» по медицинским показаниям и возрастным особенностям граждан;</w:t>
      </w:r>
      <w:r>
        <w:rPr>
          <w:rFonts w:ascii="Verdana" w:hAnsi="Verdana"/>
          <w:color w:val="000000"/>
          <w:sz w:val="18"/>
          <w:szCs w:val="18"/>
        </w:rPr>
        <w:br/>
        <w:t>-содействие по обеспечению по заключению врачей лекарственными средствами и изделиями медицинского назначения;</w:t>
      </w:r>
      <w:r>
        <w:rPr>
          <w:rFonts w:ascii="Verdana" w:hAnsi="Verdana"/>
          <w:color w:val="000000"/>
          <w:sz w:val="18"/>
          <w:szCs w:val="18"/>
        </w:rPr>
        <w:br/>
        <w:t>-проведение в соответствии с назначением лечащего врача медицинских процедур при наличии лицензии на медицинскую деятельность данного вида.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3. Социально-психологические, предусматривающие коррекцию психологического состояния граждан для их адаптации в среде обитания (обществе):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-социально- психологическое и психологическое консультирование;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психологическая диагностика и обследование личности;</w:t>
      </w:r>
      <w:r>
        <w:rPr>
          <w:rFonts w:ascii="Verdana" w:hAnsi="Verdana"/>
          <w:color w:val="000000"/>
          <w:sz w:val="18"/>
          <w:szCs w:val="18"/>
        </w:rPr>
        <w:br/>
        <w:t>-психологическая коррекция;</w:t>
      </w:r>
      <w:r>
        <w:rPr>
          <w:rFonts w:ascii="Verdana" w:hAnsi="Verdana"/>
          <w:color w:val="000000"/>
          <w:sz w:val="18"/>
          <w:szCs w:val="18"/>
        </w:rPr>
        <w:br/>
        <w:t>-психотерапевтическая помощь;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lastRenderedPageBreak/>
        <w:t>-социально-психологический патронаж;</w:t>
      </w:r>
      <w:r>
        <w:rPr>
          <w:rFonts w:ascii="Verdana" w:hAnsi="Verdana"/>
          <w:color w:val="000000"/>
          <w:sz w:val="18"/>
          <w:szCs w:val="18"/>
        </w:rPr>
        <w:br/>
        <w:t>-психологические тренинги.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 xml:space="preserve">4. </w:t>
      </w:r>
      <w:proofErr w:type="gramStart"/>
      <w:r>
        <w:rPr>
          <w:rFonts w:ascii="Verdana" w:hAnsi="Verdana"/>
          <w:color w:val="000000"/>
          <w:sz w:val="18"/>
          <w:szCs w:val="18"/>
        </w:rPr>
        <w:t>Социально-правовые, направленные на поддержание или изменение правового статуса, оказание юридической помощи, защиту законных прав и интересов клиентов:</w:t>
      </w:r>
      <w:proofErr w:type="gramEnd"/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-помощь в оформлении документов;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оказание помощи в вопросах, связанных с пенсионным обеспечением;</w:t>
      </w:r>
      <w:r>
        <w:rPr>
          <w:rFonts w:ascii="Verdana" w:hAnsi="Verdana"/>
          <w:color w:val="000000"/>
          <w:sz w:val="18"/>
          <w:szCs w:val="18"/>
        </w:rPr>
        <w:br/>
        <w:t>оказание юридической помощи в содействии в получении установленных законодательством льгот и преимуществ, социальных выплат;</w:t>
      </w:r>
      <w:r>
        <w:rPr>
          <w:rFonts w:ascii="Verdana" w:hAnsi="Verdana"/>
          <w:color w:val="000000"/>
          <w:sz w:val="18"/>
          <w:szCs w:val="18"/>
        </w:rPr>
        <w:br/>
        <w:t>-содействие в получении бесплатной помощи адвоката в порядке, установленном законодательством;</w:t>
      </w:r>
      <w:r>
        <w:rPr>
          <w:rFonts w:ascii="Verdana" w:hAnsi="Verdana"/>
          <w:color w:val="000000"/>
          <w:sz w:val="18"/>
          <w:szCs w:val="18"/>
        </w:rPr>
        <w:br/>
        <w:t>- оказание помощи в защите прав и законных интересов получателей социальных услуг.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5. Социально-педагогические, направленные на профилактику отклонений в поведении и аномалий личного развития клиентов Учреждения, формирование у них позитивных интересов, в том числе в сфере досуга, организацию их досуга: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- организация досуга (экскурсии, посещения театров, выставок, концерты художественной самодеятельности, праздники, юбилеи и другие культурные мероприятия). Организация и проведение клубной и кружковой работы для формирования и развития интересов клиентов;</w:t>
      </w:r>
      <w:r>
        <w:rPr>
          <w:rFonts w:ascii="Verdana" w:hAnsi="Verdana"/>
          <w:color w:val="000000"/>
          <w:sz w:val="18"/>
          <w:szCs w:val="18"/>
        </w:rPr>
        <w:br/>
        <w:t>- формирование позитивных интересов (в том числе в сфере досуга).</w:t>
      </w:r>
      <w:proofErr w:type="gramStart"/>
      <w:r>
        <w:rPr>
          <w:rFonts w:ascii="Verdana" w:hAnsi="Verdana"/>
          <w:color w:val="000000"/>
          <w:sz w:val="18"/>
          <w:szCs w:val="18"/>
        </w:rPr>
        <w:br/>
        <w:t>-</w:t>
      </w:r>
      <w:proofErr w:type="gramEnd"/>
      <w:r>
        <w:rPr>
          <w:rFonts w:ascii="Verdana" w:hAnsi="Verdana"/>
          <w:color w:val="000000"/>
          <w:sz w:val="18"/>
          <w:szCs w:val="18"/>
        </w:rPr>
        <w:t>услуги, связанные с социально-трудовой реабилитацией: создание условий для использования остаточных трудовых возможностей, участия в лечебно-трудовой деятельности; проведение мероприятий по обучению доступным профессиональным навыкам, восстановлению личностного и социального статуса;</w:t>
      </w:r>
      <w:r>
        <w:rPr>
          <w:rFonts w:ascii="Verdana" w:hAnsi="Verdana"/>
          <w:color w:val="000000"/>
          <w:sz w:val="18"/>
          <w:szCs w:val="18"/>
        </w:rPr>
        <w:br/>
        <w:t>- социально-педагогическая коррекция, включая диагностику и консультирование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6. Социально-трудовые.</w:t>
      </w:r>
    </w:p>
    <w:p w:rsidR="00864482" w:rsidRDefault="00864482" w:rsidP="0086448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- проведение мероприятий по использованию трудовых возможностей и обучению доступным профессиональным навыкам.</w:t>
      </w:r>
    </w:p>
    <w:p w:rsidR="00DC353E" w:rsidRDefault="00DC353E">
      <w:bookmarkStart w:id="0" w:name="_GoBack"/>
      <w:bookmarkEnd w:id="0"/>
    </w:p>
    <w:p w:rsidR="000859C3" w:rsidRDefault="000859C3" w:rsidP="000859C3">
      <w:pPr>
        <w:pStyle w:val="a5"/>
      </w:pPr>
      <w:r>
        <w:t>7. Услуги в целях повышения коммуникативного потенциала получателей социальных услуг, имеющих ограничения жизнедеятельности.</w:t>
      </w:r>
    </w:p>
    <w:p w:rsidR="000859C3" w:rsidRDefault="000859C3" w:rsidP="000859C3">
      <w:pPr>
        <w:pStyle w:val="a5"/>
      </w:pPr>
    </w:p>
    <w:p w:rsidR="000859C3" w:rsidRDefault="000859C3" w:rsidP="000859C3">
      <w:pPr>
        <w:pStyle w:val="a5"/>
      </w:pPr>
      <w:r>
        <w:t>- обучение инвалидов пользованию средствами ухода и техническими средствами реабилитации;</w:t>
      </w:r>
    </w:p>
    <w:p w:rsidR="000859C3" w:rsidRDefault="000859C3" w:rsidP="000859C3">
      <w:pPr>
        <w:pStyle w:val="a5"/>
      </w:pPr>
      <w:r>
        <w:t>-  проведение социально-реабилитационных мероприятий в сфере социального обслуживания;</w:t>
      </w:r>
    </w:p>
    <w:p w:rsidR="000859C3" w:rsidRDefault="000859C3" w:rsidP="000859C3">
      <w:pPr>
        <w:pStyle w:val="a5"/>
      </w:pPr>
      <w:r>
        <w:t>- обучение навыкам поведения в быту и общественных местах;</w:t>
      </w:r>
    </w:p>
    <w:p w:rsidR="000859C3" w:rsidRDefault="000859C3" w:rsidP="000859C3">
      <w:pPr>
        <w:pStyle w:val="a5"/>
      </w:pPr>
      <w:r>
        <w:t>- оказание помощи в обучении навыкам компьютерной грамотности.</w:t>
      </w:r>
    </w:p>
    <w:sectPr w:rsidR="000859C3" w:rsidSect="000A6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C82"/>
    <w:rsid w:val="000859C3"/>
    <w:rsid w:val="000A6CAA"/>
    <w:rsid w:val="002935FA"/>
    <w:rsid w:val="00536C82"/>
    <w:rsid w:val="006A526D"/>
    <w:rsid w:val="00864482"/>
    <w:rsid w:val="009449BE"/>
    <w:rsid w:val="00DC353E"/>
    <w:rsid w:val="00EB3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482"/>
    <w:rPr>
      <w:b/>
      <w:bCs/>
    </w:rPr>
  </w:style>
  <w:style w:type="paragraph" w:styleId="a5">
    <w:name w:val="No Spacing"/>
    <w:uiPriority w:val="1"/>
    <w:qFormat/>
    <w:rsid w:val="000859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4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4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813</Words>
  <Characters>4637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</cp:revision>
  <dcterms:created xsi:type="dcterms:W3CDTF">2018-04-10T13:33:00Z</dcterms:created>
  <dcterms:modified xsi:type="dcterms:W3CDTF">2018-08-09T08:27:00Z</dcterms:modified>
</cp:coreProperties>
</file>